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8D027B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506511908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3A6C4D" w:rsidRPr="00320FFB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้างเหมาประกอบอาหารกลางวันสำหรับ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2F46CE" w:rsidRPr="00320FFB" w:rsidRDefault="003A6C4D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 w:rsidR="009819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386A19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F67D9" w:rsidRPr="00320FFB" w:rsidRDefault="002F46CE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เทศบาลตำบลบ้านส้อง อำเภอเวียงสระ จังหวัดสุราษฎร์ธานี มีความประสงค์จะสอบราคาจ้างเหมาประกอ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บอาหารกลางวัน ประจำภาคเรียนที่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2558 สำหรับนักเรียนศูนย์พ</w:t>
      </w:r>
      <w:r w:rsidR="0028038B" w:rsidRPr="00320FFB">
        <w:rPr>
          <w:rFonts w:ascii="TH SarabunIT๙" w:hAnsi="TH SarabunIT๙" w:cs="TH SarabunIT๙"/>
          <w:sz w:val="32"/>
          <w:szCs w:val="32"/>
          <w:cs/>
        </w:rPr>
        <w:t>ัฒนาเด็กเล็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กเทศบาลตำบลบ้านส้อง จำนวน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330</w:t>
      </w:r>
      <w:r w:rsidR="000568AD">
        <w:rPr>
          <w:rFonts w:ascii="TH SarabunIT๙" w:hAnsi="TH SarabunIT๙" w:cs="TH SarabunIT๙"/>
          <w:sz w:val="32"/>
          <w:szCs w:val="32"/>
          <w:cs/>
        </w:rPr>
        <w:t xml:space="preserve"> คน เป็นเวลาไม่เกิน </w:t>
      </w:r>
      <w:r w:rsidR="000568AD">
        <w:rPr>
          <w:rFonts w:ascii="TH SarabunIT๙" w:hAnsi="TH SarabunIT๙" w:cs="TH SarabunIT๙" w:hint="cs"/>
          <w:sz w:val="32"/>
          <w:szCs w:val="32"/>
          <w:cs/>
        </w:rPr>
        <w:t>95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 วันเปิดเรียน ตั้งแต่วันที่ </w:t>
      </w:r>
      <w:r w:rsidR="000568A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2558 รายการอาหารตามรายละเอียดแนบท้าย โดย 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ต้องมีภาชนะ อุปกรณ์ ที่ต้องใช้ในการรับประทานอาหาร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อาหารทุกอย่างต้องสด สะอาด และปรุงเสร็จใหม่ทุกวัน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มีภาชนะฝาปิดมิดชิด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กำหนดส่งมอบก่อนเวลา 11.00 น.</w:t>
      </w:r>
    </w:p>
    <w:p w:rsidR="002F46CE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 xml:space="preserve">วงเงินในการจัดจ้าง </w:t>
      </w:r>
      <w:r w:rsidR="00F159CD">
        <w:rPr>
          <w:rFonts w:ascii="TH SarabunIT๙" w:hAnsi="TH SarabunIT๙" w:cs="TH SarabunIT๙" w:hint="cs"/>
          <w:sz w:val="32"/>
          <w:szCs w:val="32"/>
          <w:cs/>
        </w:rPr>
        <w:t>627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481A07" w:rsidRPr="00320FFB">
        <w:rPr>
          <w:rFonts w:ascii="TH SarabunIT๙" w:hAnsi="TH SarabunIT๙" w:cs="TH SarabunIT๙"/>
          <w:sz w:val="32"/>
          <w:szCs w:val="32"/>
          <w:cs/>
        </w:rPr>
        <w:t>.00 บาท (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หกแสน</w:t>
      </w:r>
      <w:r w:rsidR="00F159CD">
        <w:rPr>
          <w:rFonts w:ascii="TH SarabunIT๙" w:hAnsi="TH SarabunIT๙" w:cs="TH SarabunIT๙" w:hint="cs"/>
          <w:sz w:val="32"/>
          <w:szCs w:val="32"/>
          <w:cs/>
        </w:rPr>
        <w:t>สองหมื่นเจ็ดพัน</w:t>
      </w:r>
      <w:r w:rsidRPr="00320FFB">
        <w:rPr>
          <w:rFonts w:ascii="TH SarabunIT๙" w:hAnsi="TH SarabunIT๙" w:cs="TH SarabunIT๙"/>
          <w:sz w:val="32"/>
          <w:szCs w:val="32"/>
          <w:cs/>
        </w:rPr>
        <w:t>บาทถ้วน) ราคากลาง 20.00 บาท /คน/วัน</w:t>
      </w:r>
      <w:r w:rsidR="002F46CE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เป็นบุคคล</w:t>
      </w:r>
      <w:r w:rsidRPr="00320FFB">
        <w:rPr>
          <w:rFonts w:ascii="TH SarabunIT๙" w:hAnsi="TH SarabunIT๙" w:cs="TH SarabunIT๙"/>
          <w:sz w:val="32"/>
          <w:szCs w:val="32"/>
          <w:cs/>
        </w:rPr>
        <w:t>หรือนิติบุคคล ผู้มีอาชีพรับจ้างงานที่สอบราคาจ้างดังกล่าว</w:t>
      </w:r>
    </w:p>
    <w:p w:rsidR="005804AE" w:rsidRPr="00320FFB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</w:t>
      </w:r>
      <w:r w:rsidRPr="00320FF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และได้เวียนชื่อแล้ว</w:t>
      </w:r>
      <w:r w:rsidR="006D484B" w:rsidRPr="00320FFB">
        <w:rPr>
          <w:rFonts w:ascii="TH SarabunIT๙" w:hAnsi="TH SarabunIT๙" w:cs="TH SarabunIT๙"/>
          <w:sz w:val="32"/>
          <w:szCs w:val="32"/>
        </w:rPr>
        <w:t xml:space="preserve"> 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804AE" w:rsidRPr="00320FFB" w:rsidRDefault="00022D23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คำสั่งให้สละสิทธิ์ความคุ้มกันเช่นว่านั้น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5804AE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5.  ไม่เป็นผู้มีผลประโยชน์ร่วมกันกับผู้เสนอราคารายอื่นที่เข้าเสนอราคาให้แก่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320F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</w:p>
    <w:p w:rsidR="00A72926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”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ณ วันประกาศสอบราคา หรือไม่เป็นผู้กระทำการอันเป็นการขัดขวางการแข่งขันร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าคาอย่างเป็นธรรมในการสอบราคาจ้าง</w:t>
      </w:r>
      <w:r w:rsidRPr="00320FFB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6F36" w:rsidRPr="00320FFB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6.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รายรับรายจ่ายไม่ถูกต้องครบถ้วนในสาระสำคัญ</w:t>
      </w:r>
    </w:p>
    <w:p w:rsidR="00467A22" w:rsidRPr="00320FFB" w:rsidRDefault="00446F36" w:rsidP="004B720D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>7. บุคคลหรือนิติ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(e-Government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A23A9" w:rsidRPr="00320FFB" w:rsidRDefault="00467A2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8. คู่สัญญาต้องรับจ่ายเงินผ่านบัญชีเงินฝากกระแสรายวัน เว้นแต่การรับเงินแต่ละครั้งซึ่งมีมูลค่า</w:t>
      </w:r>
      <w:r w:rsidR="00CC1020" w:rsidRPr="00320FF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0FFB">
        <w:rPr>
          <w:rFonts w:ascii="TH SarabunIT๙" w:hAnsi="TH SarabunIT๙" w:cs="TH SarabunIT๙"/>
          <w:sz w:val="32"/>
          <w:szCs w:val="32"/>
          <w:cs/>
        </w:rPr>
        <w:t>ไม่เกินสามหมื่นบาท คู่สัญญาอาจรับจ่ายเป็นเงินสดได้</w:t>
      </w:r>
    </w:p>
    <w:p w:rsidR="007A23A9" w:rsidRPr="00320FFB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7A23A9" w:rsidRPr="00320FFB" w:rsidRDefault="007A23A9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20FFB" w:rsidRDefault="005804AE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</w:p>
    <w:p w:rsidR="00823960" w:rsidRPr="00320FFB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960" w:rsidRPr="00B4654A" w:rsidRDefault="00823960" w:rsidP="00CC10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804AE" w:rsidRPr="003A545F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467A22" w:rsidRPr="003A545F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</w:t>
      </w:r>
      <w:r w:rsidR="003A79FE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3A79F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79FE">
        <w:rPr>
          <w:rFonts w:ascii="TH SarabunIT๙" w:hAnsi="TH SarabunIT๙" w:cs="TH SarabunIT๙" w:hint="cs"/>
          <w:sz w:val="32"/>
          <w:szCs w:val="32"/>
          <w:cs/>
        </w:rPr>
        <w:t xml:space="preserve">         พฤศจิกายน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F3AF8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08.30 น. ถึง 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3A79F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9F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31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ระหว่างเวลา  08.30 น. ถึงเวลา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ยื่น 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กำหนดเปิดซองสอบราคา ในวันที่  </w:t>
      </w:r>
      <w:r w:rsidR="003A79F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A79F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5804AE"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10.00 น.  เป็นต้นไป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</w:t>
      </w:r>
    </w:p>
    <w:p w:rsidR="00C02CA7" w:rsidRDefault="005804AE" w:rsidP="005804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 ในราคาชุดละ 500.00 บาท  ได้ที่สำนักปลัดเทศบาล   เทศบาลตำบลบ้านส้อง  ระหว่างวันที่ </w:t>
      </w:r>
      <w:r w:rsidR="003404DA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D3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ถึงวันที่  </w:t>
      </w:r>
      <w:r w:rsidR="003404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04D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สอบถามทางโทรศัพท์หมายเลข  0-7736-6752-5 ในวันและเวลาราชการ</w:t>
      </w:r>
      <w:r w:rsidR="002F31EB" w:rsidRPr="003A545F">
        <w:rPr>
          <w:rFonts w:ascii="TH SarabunIT๙" w:hAnsi="TH SarabunIT๙" w:cs="TH SarabunIT๙"/>
          <w:sz w:val="32"/>
          <w:szCs w:val="32"/>
        </w:rPr>
        <w:t xml:space="preserve">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3A545F">
        <w:rPr>
          <w:rFonts w:ascii="TH SarabunIT๙" w:hAnsi="TH SarabunIT๙" w:cs="TH SarabunIT๙"/>
          <w:sz w:val="32"/>
          <w:szCs w:val="32"/>
          <w:cs/>
        </w:rPr>
        <w:t>ดูรายละเอียด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เว็บไซด์ </w:t>
      </w:r>
      <w:hyperlink r:id="rId8" w:history="1">
        <w:r w:rsidR="002F31EB" w:rsidRPr="00073672">
          <w:rPr>
            <w:rStyle w:val="a3"/>
            <w:rFonts w:ascii="TH SarabunIT๙" w:hAnsi="TH SarabunIT๙" w:cs="TH SarabunIT๙"/>
            <w:sz w:val="32"/>
            <w:szCs w:val="32"/>
          </w:rPr>
          <w:t>www.bangsong.go.th</w:t>
        </w:r>
      </w:hyperlink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ของเทศบาลตำบลบ้านส้อง</w:t>
      </w:r>
    </w:p>
    <w:p w:rsidR="00F52BBB" w:rsidRPr="00D73C8C" w:rsidRDefault="00F52BBB" w:rsidP="00F52BBB">
      <w:pPr>
        <w:pStyle w:val="a4"/>
        <w:spacing w:before="0"/>
        <w:ind w:left="0"/>
        <w:jc w:val="thaiDistribute"/>
        <w:rPr>
          <w:rFonts w:ascii="TH SarabunIT๙" w:hAnsi="TH SarabunIT๙" w:cs="TH SarabunIT๙"/>
          <w:b/>
          <w:bCs/>
          <w:iCs/>
          <w:cs/>
        </w:rPr>
      </w:pPr>
      <w:r w:rsidRPr="00D73C8C">
        <w:rPr>
          <w:rFonts w:ascii="TH SarabunIT๙" w:hAnsi="TH SarabunIT๙" w:cs="TH SarabunIT๙"/>
          <w:cs/>
        </w:rPr>
        <w:tab/>
        <w:t xml:space="preserve">หมายเหตุ </w:t>
      </w:r>
      <w:r w:rsidRPr="00D73C8C">
        <w:rPr>
          <w:rFonts w:ascii="TH SarabunIT๙" w:hAnsi="TH SarabunIT๙" w:cs="TH SarabunIT๙"/>
          <w:b/>
          <w:bCs/>
        </w:rPr>
        <w:t>:</w:t>
      </w:r>
      <w:r w:rsidRPr="00D73C8C">
        <w:rPr>
          <w:rFonts w:ascii="TH SarabunIT๙" w:hAnsi="TH SarabunIT๙" w:cs="TH SarabunIT๙"/>
        </w:rPr>
        <w:t xml:space="preserve"> </w:t>
      </w:r>
      <w:r w:rsidRPr="00D73C8C">
        <w:rPr>
          <w:rFonts w:ascii="TH SarabunIT๙" w:hAnsi="TH SarabunIT๙" w:cs="TH SarabunIT๙"/>
          <w:b/>
          <w:bCs/>
          <w:cs/>
        </w:rPr>
        <w:t>“การจัดจ้างครั้งนี้ จะมีการลงนามในสัญญาหรือข้อตกลงเป็นหนังสือได้ ต่อเมื่อพระราชบัญญัติงบประมาณรายจ่ายประจำปีงบประมาณ พ.ศ.2559 มีผลใช้บังคับ และกรมส่งเสริมการปกครองท้องถิ่นแจ้งใบอนุมัติเงินประจำงวดแล้วเท่านั้น “ สำหรับกรณีที่ไม่ได้รับการจัดสรรงบประมาณ องค์กรปกครองส่วนท้องถิ่นสามารถยกเลิกการจัดจ้างได้”</w:t>
      </w:r>
    </w:p>
    <w:p w:rsidR="005804AE" w:rsidRPr="003A545F" w:rsidRDefault="005804AE" w:rsidP="005804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C02E4C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DE7E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E7E4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5804AE" w:rsidRPr="003A545F" w:rsidRDefault="008D027B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DC8F5AB" wp14:editId="018597A9">
            <wp:simplePos x="0" y="0"/>
            <wp:positionH relativeFrom="column">
              <wp:posOffset>3295650</wp:posOffset>
            </wp:positionH>
            <wp:positionV relativeFrom="paragraph">
              <wp:posOffset>181610</wp:posOffset>
            </wp:positionV>
            <wp:extent cx="1165860" cy="4800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  <w:r w:rsidR="008D027B" w:rsidRPr="008D027B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bookmarkStart w:id="0" w:name="_GoBack"/>
      <w:bookmarkEnd w:id="0"/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3A6C4D">
      <w:pgSz w:w="11906" w:h="16838"/>
      <w:pgMar w:top="79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22D23"/>
    <w:rsid w:val="000568AD"/>
    <w:rsid w:val="00062575"/>
    <w:rsid w:val="00074F4D"/>
    <w:rsid w:val="000A7F42"/>
    <w:rsid w:val="000F67D9"/>
    <w:rsid w:val="00107BB2"/>
    <w:rsid w:val="00122A12"/>
    <w:rsid w:val="0015171A"/>
    <w:rsid w:val="001A1829"/>
    <w:rsid w:val="002048BD"/>
    <w:rsid w:val="002403A3"/>
    <w:rsid w:val="0028038B"/>
    <w:rsid w:val="002C48EE"/>
    <w:rsid w:val="002F252F"/>
    <w:rsid w:val="002F31EB"/>
    <w:rsid w:val="002F46CE"/>
    <w:rsid w:val="002F66FD"/>
    <w:rsid w:val="00302154"/>
    <w:rsid w:val="00320FFB"/>
    <w:rsid w:val="003404DA"/>
    <w:rsid w:val="003860DB"/>
    <w:rsid w:val="00386A19"/>
    <w:rsid w:val="003A545F"/>
    <w:rsid w:val="003A6C4D"/>
    <w:rsid w:val="003A79FE"/>
    <w:rsid w:val="003C6DF5"/>
    <w:rsid w:val="003E3B58"/>
    <w:rsid w:val="003E61EB"/>
    <w:rsid w:val="00403233"/>
    <w:rsid w:val="0041691E"/>
    <w:rsid w:val="00446F36"/>
    <w:rsid w:val="004556F3"/>
    <w:rsid w:val="00467A22"/>
    <w:rsid w:val="00481A07"/>
    <w:rsid w:val="004978AA"/>
    <w:rsid w:val="004B4117"/>
    <w:rsid w:val="004B720D"/>
    <w:rsid w:val="004C6B17"/>
    <w:rsid w:val="004F118D"/>
    <w:rsid w:val="004F1227"/>
    <w:rsid w:val="00512DD1"/>
    <w:rsid w:val="005472A2"/>
    <w:rsid w:val="005804AE"/>
    <w:rsid w:val="005A530F"/>
    <w:rsid w:val="005D79B4"/>
    <w:rsid w:val="00676D20"/>
    <w:rsid w:val="00682B14"/>
    <w:rsid w:val="00683D4C"/>
    <w:rsid w:val="0068714E"/>
    <w:rsid w:val="006A0C52"/>
    <w:rsid w:val="006A78F7"/>
    <w:rsid w:val="006B5E02"/>
    <w:rsid w:val="006D484B"/>
    <w:rsid w:val="006E6E5E"/>
    <w:rsid w:val="006F3AF8"/>
    <w:rsid w:val="007A23A9"/>
    <w:rsid w:val="00823960"/>
    <w:rsid w:val="008C7D3E"/>
    <w:rsid w:val="008D027B"/>
    <w:rsid w:val="008D3261"/>
    <w:rsid w:val="0092060A"/>
    <w:rsid w:val="00925090"/>
    <w:rsid w:val="0095766C"/>
    <w:rsid w:val="00981924"/>
    <w:rsid w:val="009C2923"/>
    <w:rsid w:val="009C6C7F"/>
    <w:rsid w:val="00A31D2D"/>
    <w:rsid w:val="00A55D76"/>
    <w:rsid w:val="00A72926"/>
    <w:rsid w:val="00AB5F1F"/>
    <w:rsid w:val="00AD6BA5"/>
    <w:rsid w:val="00B26105"/>
    <w:rsid w:val="00B4654A"/>
    <w:rsid w:val="00B627C0"/>
    <w:rsid w:val="00B75753"/>
    <w:rsid w:val="00BB4D2C"/>
    <w:rsid w:val="00BD52C2"/>
    <w:rsid w:val="00BF48FF"/>
    <w:rsid w:val="00C00ABD"/>
    <w:rsid w:val="00C02CA7"/>
    <w:rsid w:val="00C02E4C"/>
    <w:rsid w:val="00C24FE0"/>
    <w:rsid w:val="00C507B5"/>
    <w:rsid w:val="00C6639B"/>
    <w:rsid w:val="00C9186D"/>
    <w:rsid w:val="00CA094D"/>
    <w:rsid w:val="00CA0ED6"/>
    <w:rsid w:val="00CA2FE3"/>
    <w:rsid w:val="00CB0AA0"/>
    <w:rsid w:val="00CB5FA1"/>
    <w:rsid w:val="00CC1020"/>
    <w:rsid w:val="00D56404"/>
    <w:rsid w:val="00D60311"/>
    <w:rsid w:val="00D73C8C"/>
    <w:rsid w:val="00DB3988"/>
    <w:rsid w:val="00DD0B3F"/>
    <w:rsid w:val="00DE7E48"/>
    <w:rsid w:val="00E13539"/>
    <w:rsid w:val="00E61856"/>
    <w:rsid w:val="00EC24A5"/>
    <w:rsid w:val="00ED070D"/>
    <w:rsid w:val="00F159CD"/>
    <w:rsid w:val="00F20573"/>
    <w:rsid w:val="00F52BBB"/>
    <w:rsid w:val="00F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D027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D027B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song.go.t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3</cp:revision>
  <cp:lastPrinted>2015-10-06T03:59:00Z</cp:lastPrinted>
  <dcterms:created xsi:type="dcterms:W3CDTF">2015-10-16T07:05:00Z</dcterms:created>
  <dcterms:modified xsi:type="dcterms:W3CDTF">2015-10-16T07:45:00Z</dcterms:modified>
</cp:coreProperties>
</file>